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AD" w:rsidRDefault="00484EAD" w:rsidP="00484EAD">
      <w:pPr>
        <w:widowControl/>
        <w:shd w:val="clear" w:color="auto" w:fill="FFFFFF"/>
        <w:spacing w:line="360" w:lineRule="auto"/>
        <w:jc w:val="center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新冠肺炎疫情防控单位健康信息承诺书</w:t>
      </w:r>
    </w:p>
    <w:p w:rsidR="00484EAD" w:rsidRDefault="00484EAD" w:rsidP="00484EAD">
      <w:pPr>
        <w:spacing w:line="341" w:lineRule="exact"/>
        <w:ind w:left="219" w:right="-20"/>
        <w:jc w:val="left"/>
        <w:rPr>
          <w:rFonts w:ascii="仿宋_GB2312" w:eastAsia="仿宋_GB2312" w:hAnsi="仿宋_GB2312" w:hint="eastAsia"/>
          <w:spacing w:val="-7"/>
          <w:position w:val="-3"/>
          <w:sz w:val="28"/>
        </w:rPr>
      </w:pPr>
    </w:p>
    <w:p w:rsidR="00484EAD" w:rsidRDefault="00484EAD" w:rsidP="00484EAD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我单位承诺：</w:t>
      </w:r>
    </w:p>
    <w:p w:rsidR="00484EAD" w:rsidRDefault="00484EAD" w:rsidP="00484EAD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本次参加建筑基坑监测继续教育培训人员</w:t>
      </w:r>
    </w:p>
    <w:p w:rsidR="00484EAD" w:rsidRDefault="00484EAD" w:rsidP="00484EAD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1、没有被诊断为新冠肺炎确诊病例或疑似病例；</w:t>
      </w:r>
    </w:p>
    <w:p w:rsidR="00484EAD" w:rsidRDefault="00484EAD" w:rsidP="00484EAD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2、没有与新冠肺炎确诊病例或疑似病例密切接触；</w:t>
      </w:r>
    </w:p>
    <w:p w:rsidR="00484EAD" w:rsidRDefault="00484EAD" w:rsidP="00484EAD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3、过去 14 天没有去过疫情中高风险地区的省份；</w:t>
      </w:r>
    </w:p>
    <w:p w:rsidR="00484EAD" w:rsidRDefault="00484EAD" w:rsidP="00484EAD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4、没有被留验站集中隔离观察或留观后已解除医学观察；</w:t>
      </w:r>
    </w:p>
    <w:p w:rsidR="00484EAD" w:rsidRDefault="00484EAD" w:rsidP="00484EAD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5、目前没有发热、咳嗽、乏力、胸闷等症状； 本单位对以上提供的健康相关信息的真实性负责，如因信息不实引起疫情传播和扩散，愿承担由此带来的全部法律责任。</w:t>
      </w:r>
    </w:p>
    <w:p w:rsidR="00484EAD" w:rsidRDefault="00484EAD" w:rsidP="00484EAD">
      <w:pPr>
        <w:widowControl/>
        <w:shd w:val="clear" w:color="auto" w:fill="FFFFFF"/>
        <w:spacing w:line="360" w:lineRule="auto"/>
        <w:jc w:val="center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建筑基坑监测继续教育培训人员汇总表</w:t>
      </w:r>
    </w:p>
    <w:p w:rsidR="00484EAD" w:rsidRDefault="00484EAD" w:rsidP="00484EAD">
      <w:pPr>
        <w:spacing w:before="1" w:line="170" w:lineRule="exact"/>
        <w:jc w:val="left"/>
        <w:rPr>
          <w:rFonts w:ascii="仿宋_GB2312" w:eastAsia="仿宋_GB2312" w:hAnsi="仿宋_GB2312" w:hint="eastAsia"/>
          <w:sz w:val="17"/>
        </w:rPr>
      </w:pPr>
    </w:p>
    <w:tbl>
      <w:tblPr>
        <w:tblW w:w="8930" w:type="dxa"/>
        <w:tblInd w:w="208" w:type="dxa"/>
        <w:tblLayout w:type="fixed"/>
        <w:tblLook w:val="0000"/>
      </w:tblPr>
      <w:tblGrid>
        <w:gridCol w:w="1788"/>
        <w:gridCol w:w="2878"/>
        <w:gridCol w:w="4264"/>
      </w:tblGrid>
      <w:tr w:rsidR="00484EAD" w:rsidTr="00066FE7">
        <w:trPr>
          <w:trHeight w:hRule="exact" w:val="557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widowControl/>
              <w:shd w:val="clear" w:color="auto" w:fill="FFFFFF"/>
              <w:spacing w:line="360" w:lineRule="auto"/>
              <w:jc w:val="center"/>
              <w:textAlignment w:val="baseline"/>
              <w:rPr>
                <w:rFonts w:ascii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4"/>
                <w:sz w:val="28"/>
                <w:szCs w:val="28"/>
              </w:rPr>
              <w:t>身份证号码</w:t>
            </w:r>
          </w:p>
        </w:tc>
      </w:tr>
      <w:tr w:rsidR="00484EAD" w:rsidTr="00066FE7">
        <w:trPr>
          <w:trHeight w:hRule="exact" w:val="4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</w:tr>
      <w:tr w:rsidR="00484EAD" w:rsidTr="00066FE7">
        <w:trPr>
          <w:trHeight w:hRule="exact" w:val="4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</w:tr>
      <w:tr w:rsidR="00484EAD" w:rsidTr="00066FE7">
        <w:trPr>
          <w:trHeight w:hRule="exact" w:val="478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</w:tr>
      <w:tr w:rsidR="00484EAD" w:rsidTr="00066FE7">
        <w:trPr>
          <w:trHeight w:hRule="exact" w:val="478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84EAD" w:rsidRDefault="00484EAD" w:rsidP="00066FE7">
            <w:pPr>
              <w:jc w:val="left"/>
              <w:rPr>
                <w:sz w:val="24"/>
              </w:rPr>
            </w:pPr>
          </w:p>
        </w:tc>
      </w:tr>
    </w:tbl>
    <w:p w:rsidR="00484EAD" w:rsidRDefault="00484EAD" w:rsidP="00484EAD">
      <w:pPr>
        <w:spacing w:line="110" w:lineRule="exact"/>
        <w:jc w:val="left"/>
        <w:rPr>
          <w:sz w:val="11"/>
        </w:rPr>
      </w:pPr>
    </w:p>
    <w:p w:rsidR="00484EAD" w:rsidRDefault="00484EAD" w:rsidP="00484EAD">
      <w:pPr>
        <w:tabs>
          <w:tab w:val="left" w:pos="4600"/>
        </w:tabs>
        <w:spacing w:line="341" w:lineRule="exact"/>
        <w:ind w:left="219" w:right="-20"/>
        <w:jc w:val="left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spacing w:val="-7"/>
          <w:position w:val="-3"/>
          <w:sz w:val="28"/>
        </w:rPr>
        <w:t>负</w:t>
      </w:r>
      <w:r>
        <w:rPr>
          <w:rFonts w:ascii="仿宋_GB2312" w:eastAsia="仿宋_GB2312" w:hAnsi="仿宋_GB2312" w:hint="eastAsia"/>
          <w:spacing w:val="-10"/>
          <w:position w:val="-3"/>
          <w:sz w:val="28"/>
        </w:rPr>
        <w:t>责人</w:t>
      </w:r>
      <w:r>
        <w:rPr>
          <w:rFonts w:ascii="仿宋_GB2312" w:eastAsia="仿宋_GB2312" w:hAnsi="仿宋_GB2312" w:hint="eastAsia"/>
          <w:spacing w:val="-7"/>
          <w:position w:val="-3"/>
          <w:sz w:val="28"/>
        </w:rPr>
        <w:t>签</w:t>
      </w:r>
      <w:r>
        <w:rPr>
          <w:rFonts w:ascii="仿宋_GB2312" w:eastAsia="仿宋_GB2312" w:hAnsi="仿宋_GB2312" w:hint="eastAsia"/>
          <w:spacing w:val="-10"/>
          <w:position w:val="-3"/>
          <w:sz w:val="28"/>
        </w:rPr>
        <w:t>字</w:t>
      </w:r>
      <w:r>
        <w:rPr>
          <w:rFonts w:ascii="仿宋_GB2312" w:eastAsia="仿宋_GB2312" w:hAnsi="仿宋_GB2312" w:hint="eastAsia"/>
          <w:position w:val="-3"/>
          <w:sz w:val="28"/>
        </w:rPr>
        <w:t>:</w:t>
      </w:r>
      <w:r>
        <w:rPr>
          <w:rFonts w:ascii="仿宋_GB2312" w:eastAsia="仿宋_GB2312" w:hAnsi="仿宋_GB2312" w:hint="eastAsia"/>
          <w:position w:val="-3"/>
          <w:sz w:val="28"/>
        </w:rPr>
        <w:tab/>
      </w:r>
      <w:r>
        <w:rPr>
          <w:rFonts w:ascii="仿宋_GB2312" w:eastAsia="仿宋_GB2312" w:hAnsi="仿宋_GB2312" w:hint="eastAsia"/>
          <w:spacing w:val="-10"/>
          <w:position w:val="-3"/>
          <w:sz w:val="28"/>
        </w:rPr>
        <w:t>联</w:t>
      </w:r>
      <w:r>
        <w:rPr>
          <w:rFonts w:ascii="仿宋_GB2312" w:eastAsia="仿宋_GB2312" w:hAnsi="仿宋_GB2312" w:hint="eastAsia"/>
          <w:spacing w:val="-7"/>
          <w:position w:val="-3"/>
          <w:sz w:val="28"/>
        </w:rPr>
        <w:t>系</w:t>
      </w:r>
      <w:r>
        <w:rPr>
          <w:rFonts w:ascii="仿宋_GB2312" w:eastAsia="仿宋_GB2312" w:hAnsi="仿宋_GB2312" w:hint="eastAsia"/>
          <w:spacing w:val="-10"/>
          <w:position w:val="-3"/>
          <w:sz w:val="28"/>
        </w:rPr>
        <w:t>电</w:t>
      </w:r>
      <w:r>
        <w:rPr>
          <w:rFonts w:ascii="仿宋_GB2312" w:eastAsia="仿宋_GB2312" w:hAnsi="仿宋_GB2312" w:hint="eastAsia"/>
          <w:spacing w:val="-7"/>
          <w:position w:val="-3"/>
          <w:sz w:val="28"/>
        </w:rPr>
        <w:t>话</w:t>
      </w:r>
      <w:r>
        <w:rPr>
          <w:rFonts w:ascii="仿宋_GB2312" w:eastAsia="仿宋_GB2312" w:hAnsi="仿宋_GB2312" w:hint="eastAsia"/>
          <w:position w:val="-3"/>
          <w:sz w:val="28"/>
        </w:rPr>
        <w:t>:</w:t>
      </w:r>
    </w:p>
    <w:p w:rsidR="00484EAD" w:rsidRDefault="00484EAD" w:rsidP="00484EAD">
      <w:pPr>
        <w:spacing w:before="3" w:line="280" w:lineRule="exact"/>
        <w:jc w:val="left"/>
        <w:rPr>
          <w:rFonts w:ascii="仿宋_GB2312" w:eastAsia="仿宋_GB2312" w:hAnsi="仿宋_GB2312" w:hint="eastAsia"/>
          <w:sz w:val="28"/>
        </w:rPr>
      </w:pPr>
    </w:p>
    <w:p w:rsidR="00484EAD" w:rsidRDefault="00484EAD" w:rsidP="00484EAD">
      <w:pPr>
        <w:spacing w:line="341" w:lineRule="exact"/>
        <w:ind w:right="397"/>
        <w:jc w:val="right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spacing w:val="-7"/>
          <w:position w:val="-3"/>
          <w:sz w:val="28"/>
        </w:rPr>
        <w:t>单</w:t>
      </w:r>
      <w:r>
        <w:rPr>
          <w:rFonts w:ascii="仿宋_GB2312" w:eastAsia="仿宋_GB2312" w:hAnsi="仿宋_GB2312" w:hint="eastAsia"/>
          <w:spacing w:val="-10"/>
          <w:position w:val="-3"/>
          <w:sz w:val="28"/>
        </w:rPr>
        <w:t>位（</w:t>
      </w:r>
      <w:r>
        <w:rPr>
          <w:rFonts w:ascii="仿宋_GB2312" w:eastAsia="仿宋_GB2312" w:hAnsi="仿宋_GB2312" w:hint="eastAsia"/>
          <w:spacing w:val="-7"/>
          <w:position w:val="-3"/>
          <w:sz w:val="28"/>
        </w:rPr>
        <w:t>盖</w:t>
      </w:r>
      <w:r>
        <w:rPr>
          <w:rFonts w:ascii="仿宋_GB2312" w:eastAsia="仿宋_GB2312" w:hAnsi="仿宋_GB2312" w:hint="eastAsia"/>
          <w:spacing w:val="-10"/>
          <w:position w:val="-3"/>
          <w:sz w:val="28"/>
        </w:rPr>
        <w:t>章</w:t>
      </w:r>
      <w:r>
        <w:rPr>
          <w:rFonts w:ascii="仿宋_GB2312" w:eastAsia="仿宋_GB2312" w:hAnsi="仿宋_GB2312" w:hint="eastAsia"/>
          <w:position w:val="-3"/>
          <w:sz w:val="28"/>
        </w:rPr>
        <w:t>）</w:t>
      </w:r>
    </w:p>
    <w:p w:rsidR="00484EAD" w:rsidRDefault="00484EAD" w:rsidP="00484EAD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备注：</w:t>
      </w:r>
    </w:p>
    <w:p w:rsidR="00484EAD" w:rsidRDefault="00484EAD" w:rsidP="00484EAD">
      <w:pPr>
        <w:widowControl/>
        <w:shd w:val="clear" w:color="auto" w:fill="FFFFFF"/>
        <w:spacing w:line="360" w:lineRule="auto"/>
        <w:ind w:firstLineChars="150" w:firstLine="408"/>
        <w:jc w:val="left"/>
        <w:textAlignment w:val="baseline"/>
        <w:rPr>
          <w:rFonts w:ascii="宋体" w:hAnsi="宋体" w:cs="宋体" w:hint="eastAsia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1、本次建筑基坑监测继续教育培训，无本承诺书的单位一律不准参加培训。不在此名单中的人员一律不准进入培训区域。</w:t>
      </w:r>
    </w:p>
    <w:p w:rsidR="005E74F0" w:rsidRDefault="00484EAD" w:rsidP="00484EAD">
      <w:r>
        <w:rPr>
          <w:rFonts w:ascii="宋体" w:hAnsi="宋体" w:cs="宋体" w:hint="eastAsia"/>
          <w:spacing w:val="-4"/>
          <w:sz w:val="28"/>
          <w:szCs w:val="28"/>
        </w:rPr>
        <w:t>2、</w:t>
      </w:r>
      <w:r w:rsidRPr="001F1A1B">
        <w:rPr>
          <w:rFonts w:ascii="宋体" w:hAnsi="宋体" w:hint="eastAsia"/>
          <w:spacing w:val="-4"/>
          <w:sz w:val="28"/>
          <w:szCs w:val="28"/>
        </w:rPr>
        <w:t>请各单位于2020年</w:t>
      </w:r>
      <w:r>
        <w:rPr>
          <w:rFonts w:ascii="宋体" w:hAnsi="宋体" w:hint="eastAsia"/>
          <w:spacing w:val="-4"/>
          <w:sz w:val="28"/>
          <w:szCs w:val="28"/>
        </w:rPr>
        <w:t>12</w:t>
      </w:r>
      <w:r w:rsidRPr="001F1A1B">
        <w:rPr>
          <w:rFonts w:ascii="宋体" w:hAnsi="宋体" w:hint="eastAsia"/>
          <w:spacing w:val="-4"/>
          <w:sz w:val="28"/>
          <w:szCs w:val="28"/>
        </w:rPr>
        <w:t>月1</w:t>
      </w:r>
      <w:r>
        <w:rPr>
          <w:rFonts w:ascii="宋体" w:hAnsi="宋体" w:hint="eastAsia"/>
          <w:spacing w:val="-4"/>
          <w:sz w:val="28"/>
          <w:szCs w:val="28"/>
        </w:rPr>
        <w:t>8</w:t>
      </w:r>
      <w:r w:rsidRPr="001F1A1B">
        <w:rPr>
          <w:rFonts w:ascii="宋体" w:hAnsi="宋体" w:hint="eastAsia"/>
          <w:spacing w:val="-4"/>
          <w:sz w:val="28"/>
          <w:szCs w:val="28"/>
        </w:rPr>
        <w:t>日17:00点前，将承诺书扫描件发至邮箱jsyttm@163.com，</w:t>
      </w:r>
      <w:r>
        <w:rPr>
          <w:rFonts w:ascii="宋体" w:hAnsi="宋体" w:hint="eastAsia"/>
          <w:spacing w:val="-4"/>
          <w:sz w:val="28"/>
          <w:szCs w:val="28"/>
        </w:rPr>
        <w:t>培训当日将</w:t>
      </w:r>
      <w:proofErr w:type="gramStart"/>
      <w:r>
        <w:rPr>
          <w:rFonts w:ascii="宋体" w:hAnsi="宋体" w:hint="eastAsia"/>
          <w:spacing w:val="-4"/>
          <w:sz w:val="28"/>
          <w:szCs w:val="28"/>
        </w:rPr>
        <w:t>本承诺</w:t>
      </w:r>
      <w:proofErr w:type="gramEnd"/>
      <w:r>
        <w:rPr>
          <w:rFonts w:ascii="宋体" w:hAnsi="宋体" w:hint="eastAsia"/>
          <w:spacing w:val="-4"/>
          <w:sz w:val="28"/>
          <w:szCs w:val="28"/>
        </w:rPr>
        <w:t>书原件</w:t>
      </w:r>
      <w:r>
        <w:rPr>
          <w:rFonts w:ascii="宋体" w:hAnsi="宋体" w:cs="宋体" w:hint="eastAsia"/>
          <w:spacing w:val="-4"/>
          <w:sz w:val="28"/>
          <w:szCs w:val="28"/>
        </w:rPr>
        <w:t>带交至报到处。</w:t>
      </w:r>
    </w:p>
    <w:sectPr w:rsidR="005E74F0" w:rsidSect="005E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EAD"/>
    <w:rsid w:val="00484EAD"/>
    <w:rsid w:val="005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A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2020-12-07T02:57:00Z</dcterms:created>
  <dcterms:modified xsi:type="dcterms:W3CDTF">2020-12-07T02:58:00Z</dcterms:modified>
</cp:coreProperties>
</file>